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AD" w:rsidRPr="00BE4EDC" w:rsidRDefault="00576FAD" w:rsidP="00576FAD">
      <w:pPr>
        <w:jc w:val="center"/>
        <w:rPr>
          <w:sz w:val="32"/>
          <w:szCs w:val="32"/>
          <w:lang w:eastAsia="pl-PL"/>
        </w:rPr>
      </w:pPr>
      <w:r w:rsidRPr="00BE4EDC">
        <w:rPr>
          <w:sz w:val="32"/>
          <w:szCs w:val="32"/>
          <w:lang w:eastAsia="pl-PL"/>
        </w:rPr>
        <w:t>REGULAMIN PARAFIALNEJ RADY EKONOMICZNEJ</w:t>
      </w:r>
    </w:p>
    <w:p w:rsidR="00576FAD" w:rsidRPr="00576FAD" w:rsidRDefault="00576FAD" w:rsidP="00576FAD">
      <w:pPr>
        <w:jc w:val="center"/>
        <w:rPr>
          <w:lang w:eastAsia="pl-PL"/>
        </w:rPr>
      </w:pPr>
    </w:p>
    <w:p w:rsidR="00576FAD" w:rsidRPr="00576FAD" w:rsidRDefault="00576FAD" w:rsidP="00576FAD">
      <w:pPr>
        <w:jc w:val="center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Art. 1.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W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każdej Parafii Proboszcz powołuje do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pomocy w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administrowaniu majątkiem kościelnym Parafialną Radę Ekonomiczną.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Art. 2.</w:t>
      </w:r>
    </w:p>
    <w:p w:rsid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Członków Rady dobiera sobie sam Proboszcz. Czyni to według własnego rozeznania i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rozsądnej konsultacji społecznej w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ten sposób, aby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skład Rady stanowili parafianie:</w:t>
      </w:r>
    </w:p>
    <w:p w:rsid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a) najbardziej godni i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cieszący się powszechnym zaufaniem;</w:t>
      </w:r>
    </w:p>
    <w:p w:rsid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b) głęboko religijni, szczerze oddani Kościołowi i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chcący lojalnie współpracować z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proboszczem;</w:t>
      </w:r>
    </w:p>
    <w:p w:rsid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c) aktywni, a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przy tym znający się na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sprawach, które trzeba będzie załatwiać;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d) dysponujący na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tyle wolnym czasem, ażeby mogli wziąć na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siebie określone zadania.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Art. 3.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Rada powinna liczyć 3 członków.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Art. 4.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Zaproponowany skład Rady zatwierdza na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wniosek Proboszcza Kuria Diecezjalna, która jest jednostką nadrzędną i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odwoławczą tej Rady.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Art. 5.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Kadencja Rady trwa 3 lata i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może być przedłużona na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następne 3 lata. W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uzasadnionych przypadkach Proboszcz może odwołać członka rady zawiadamiając o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tym Kurię Diecezjalną. Na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rozwiązanie całej Rady przed upływem kadencji Proboszcz powinien uzyskać zgodę Kurii Diecezjalnej.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Art. 6.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Kadencji Rady nie przerywa śmierć czy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zmiana na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stanowisku Proboszcza. Nowy Proboszcz, dopiero po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upływie sześciu miesięcy od swej nominacji, może wystąpić do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Kurii o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rozwiązanie dotychczasowej Rady przed upływem kadencji i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powołanie nowej.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Art. 7.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W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razie wakansu w składzie Rady, np.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z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powodu śmierci lub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zmiany miejsca zamieszkania lub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innych przyczyn, Proboszcz może przyjąć nowego członka, zawiadamiając o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tym Kurię Diecezjalną.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Art. 8.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Członkostwo w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radzie jest funkcją honorową i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bezpłatną.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Art. 9.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Do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zakresu działania Rady należą wyłącznie sprawy ekonomiczne dotyczące spraw majątkowych i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finansowych parafii.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Art. 10.1.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lastRenderedPageBreak/>
        <w:t>Rada Ekonomiczna czuwa nad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całością inwentarza kościelnego, zwłaszcza przy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zmianie na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stanowisku Proboszcza; w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tym wypadku dwóch członków Rady bierze udział w przekazywaniu majątku parafii i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podpisuje protokół zdawczo – odbiorczy.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Art. 10.2.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W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razie śmierci Proboszcza, gdy brak jest drugiego kapłana w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parafii, Rada pilnuje, by ktoś niepowołany nie naruszał mienia parafialnego i osobistego zmarłego Proboszcza. Podobnie w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przypadku zdarzeń losowych.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Art. 10.3.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Rada świadczy Proboszczowi pomoc w sprawach gospodarczych i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finansowych.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Art. 11.1.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Przewodniczącym Rady jest Proboszcz. On też zwołuje posiedzenia Rady, ustala porządek obrad, przewodniczy obradom i wykonuje podjęte postanowienia.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Art. 11.2.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Zebrania Rady powinny odbywać się zasadniczo co kwartał. W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miarę potrzeby mogą odbywać się częściej, ale obowiązkowo powinny odbyć się co najmniej dwa razy w roku.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Art. 11.3.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Kuria Diecezjalna może zarządzić zebranie Rady w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każdym czasie.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Art. 12.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Z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posiedzeń Rady spisuje się niezwłocznie protokół, który powinien zawierać datę zebrania, spis obecnych, przedmiot obrad, podjęte ustalenia i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podpisy obecnych.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Art. 13.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Obrady Rady odbywają się zasadniczo w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kancelarii parafialnej i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podlegają tajemnicy służbowej, chyba, że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w poszczególnych przypadkach Rada uchwali inaczej.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Art. 14.1.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Rada jest organem tylko doradczym i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wspomagającym Proboszcza. Podjęte przez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nią ustalenia nie mają mocy wiążącej dla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Proboszcza. Jedną z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nich stanowią wskazania, z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których Proboszcz powinien we właściwy sposób korzystać.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Art. 14.2.</w:t>
      </w:r>
    </w:p>
    <w:p w:rsidR="00576FAD" w:rsidRP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Ewentualne konflikty czy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różnice stanowisk, jakie mogą zaistnieć pomiędzy Proboszczem a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Radą, w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zakresie należących do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niej spraw, rozstrzyga Kuria Diecezjalna jako instancja nadrzędna.</w:t>
      </w:r>
    </w:p>
    <w:p w:rsid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</w:p>
    <w:p w:rsidR="007D1022" w:rsidRPr="00576FAD" w:rsidRDefault="007D1022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</w:p>
    <w:p w:rsidR="00576FAD" w:rsidRDefault="00576FAD" w:rsidP="00576FAD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† Wiktor Skworc – BISKUP TARNOWSKI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</w:p>
    <w:p w:rsidR="00576FAD" w:rsidRPr="00576FAD" w:rsidRDefault="00576FAD" w:rsidP="00576FA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Ks. dr Zbigniew Dusza – KANCLERZ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br/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Tarnów, 12.02.2002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br/>
        <w:t>L. dz.: OP-5/24/02</w:t>
      </w:r>
    </w:p>
    <w:p w:rsid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</w:p>
    <w:p w:rsidR="00576FAD" w:rsidRPr="00576FAD" w:rsidRDefault="00576FAD" w:rsidP="00576FA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8"/>
          <w:szCs w:val="28"/>
          <w:lang w:eastAsia="pl-PL"/>
        </w:rPr>
        <w:lastRenderedPageBreak/>
        <w:t>DEKRET O</w:t>
      </w:r>
      <w:r>
        <w:rPr>
          <w:rFonts w:ascii="Open Sans" w:eastAsia="Times New Roman" w:hAnsi="Open Sans" w:cs="Open Sans"/>
          <w:sz w:val="28"/>
          <w:szCs w:val="28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8"/>
          <w:szCs w:val="28"/>
          <w:lang w:eastAsia="pl-PL"/>
        </w:rPr>
        <w:t>PARAFIALNYCH RADACH EKONOMICZNYCH</w:t>
      </w:r>
    </w:p>
    <w:p w:rsidR="00576FAD" w:rsidRDefault="00576FAD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Zgodnie z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przepisami kan. 537 KPK w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każdej parafii powinna być Rada ds. Ekonomicznych.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Należy zatem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od 1 stycznia 2002 roku w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każdej parafii wyłonić z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Rady Duszpasterskiej 3. osobową Radę ds. Ekonomicznych, która będzie świadczyła proboszczowi pomoc w administrowaniu dobrami parafii. Kadencja Rady trwa 3 lata i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może być przedłużona na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następne 3 lata. Skład Rady zatwierdza Kuria Diecezjalna w Tarnowie. Rada działa według regulaminu, który określi jej zadania i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kompetencje.</w:t>
      </w:r>
    </w:p>
    <w:p w:rsidR="007D1022" w:rsidRDefault="007D1022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</w:p>
    <w:p w:rsidR="007D1022" w:rsidRPr="00576FAD" w:rsidRDefault="007D1022" w:rsidP="00576F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</w:p>
    <w:p w:rsidR="00576FAD" w:rsidRDefault="00576FAD" w:rsidP="00576FAD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† Wiktor Skworc – BISKUP TARNOWSKI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</w:p>
    <w:p w:rsidR="00576FAD" w:rsidRPr="00576FAD" w:rsidRDefault="00576FAD" w:rsidP="00576FA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Ks. dr Zbigniew Dusza – KANCLERZ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br/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t>Tarnów, 07.11.2001</w:t>
      </w:r>
      <w:r w:rsidRPr="00576FAD">
        <w:rPr>
          <w:rFonts w:ascii="Open Sans" w:eastAsia="Times New Roman" w:hAnsi="Open Sans" w:cs="Open Sans"/>
          <w:sz w:val="21"/>
          <w:szCs w:val="21"/>
          <w:lang w:eastAsia="pl-PL"/>
        </w:rPr>
        <w:br/>
        <w:t>L. dz.: OP-5/18/01</w:t>
      </w:r>
    </w:p>
    <w:p w:rsidR="00211D8F" w:rsidRPr="00576FAD" w:rsidRDefault="00211D8F"/>
    <w:sectPr w:rsidR="00211D8F" w:rsidRPr="00576FAD" w:rsidSect="00F4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6FAD"/>
    <w:rsid w:val="00211D8F"/>
    <w:rsid w:val="00576FAD"/>
    <w:rsid w:val="007D1022"/>
    <w:rsid w:val="00BE4EDC"/>
    <w:rsid w:val="00F4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988"/>
  </w:style>
  <w:style w:type="paragraph" w:styleId="Nagwek1">
    <w:name w:val="heading 1"/>
    <w:basedOn w:val="Normalny"/>
    <w:link w:val="Nagwek1Znak"/>
    <w:uiPriority w:val="9"/>
    <w:qFormat/>
    <w:rsid w:val="00576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76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F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76F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76FA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600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Pyrchla</dc:creator>
  <cp:keywords/>
  <dc:description/>
  <cp:lastModifiedBy>Tomasz Pyrchla</cp:lastModifiedBy>
  <cp:revision>5</cp:revision>
  <dcterms:created xsi:type="dcterms:W3CDTF">2023-03-07T09:07:00Z</dcterms:created>
  <dcterms:modified xsi:type="dcterms:W3CDTF">2023-03-07T15:16:00Z</dcterms:modified>
</cp:coreProperties>
</file>